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2CB2" w14:textId="28F8AA72" w:rsidR="0043360F" w:rsidRPr="0043360F" w:rsidRDefault="0043360F" w:rsidP="0043360F">
      <w:r w:rsidRPr="0043360F">
        <w:rPr>
          <w:b/>
          <w:bCs/>
        </w:rPr>
        <w:t>Subject:</w:t>
      </w:r>
      <w:r w:rsidRPr="0043360F">
        <w:t xml:space="preserve"> Call for Proposals to Host the XI International Society of Fish Endocrinology (ISFE) Conference</w:t>
      </w:r>
    </w:p>
    <w:p w14:paraId="58475911" w14:textId="77777777" w:rsidR="0043360F" w:rsidRPr="0043360F" w:rsidRDefault="0043360F" w:rsidP="0043360F">
      <w:r w:rsidRPr="0043360F">
        <w:t>Dear Colleagues,</w:t>
      </w:r>
    </w:p>
    <w:p w14:paraId="4430C80D" w14:textId="66AF9261" w:rsidR="0043360F" w:rsidRPr="0043360F" w:rsidRDefault="0043360F" w:rsidP="0043360F">
      <w:r w:rsidRPr="0043360F">
        <w:t>The International Society of Fish Endocrinology (ISFE) invites proposals from institutions interested in hosting the XI ISFE Conference. This prestigious event brings together leading researchers in the field of fish endocrinology to share their latest findings, foster collaborations, and advance scientific knowledge.</w:t>
      </w:r>
    </w:p>
    <w:p w14:paraId="1E7783A0" w14:textId="77777777" w:rsidR="0043360F" w:rsidRPr="0043360F" w:rsidRDefault="0043360F" w:rsidP="0043360F">
      <w:r w:rsidRPr="0043360F">
        <w:t>Interested applicants should submit a detailed proposal addressing the following key points:</w:t>
      </w:r>
    </w:p>
    <w:p w14:paraId="6A014FFD" w14:textId="77777777" w:rsidR="0043360F" w:rsidRPr="0043360F" w:rsidRDefault="0043360F" w:rsidP="0043360F">
      <w:r w:rsidRPr="0043360F">
        <w:rPr>
          <w:b/>
          <w:bCs/>
        </w:rPr>
        <w:t>1. Main Organizer:</w:t>
      </w:r>
    </w:p>
    <w:p w14:paraId="4F6685F6" w14:textId="77777777" w:rsidR="0043360F" w:rsidRPr="0043360F" w:rsidRDefault="0043360F" w:rsidP="0043360F">
      <w:pPr>
        <w:numPr>
          <w:ilvl w:val="0"/>
          <w:numId w:val="2"/>
        </w:numPr>
      </w:pPr>
      <w:r w:rsidRPr="0043360F">
        <w:t>Name, Title, and Affiliation</w:t>
      </w:r>
    </w:p>
    <w:p w14:paraId="2B2DFB2C" w14:textId="77777777" w:rsidR="0043360F" w:rsidRPr="0043360F" w:rsidRDefault="0043360F" w:rsidP="0043360F">
      <w:pPr>
        <w:numPr>
          <w:ilvl w:val="0"/>
          <w:numId w:val="2"/>
        </w:numPr>
      </w:pPr>
      <w:r w:rsidRPr="0043360F">
        <w:t>Institution Name</w:t>
      </w:r>
    </w:p>
    <w:p w14:paraId="1E09816E" w14:textId="77777777" w:rsidR="0043360F" w:rsidRPr="0043360F" w:rsidRDefault="0043360F" w:rsidP="0043360F">
      <w:pPr>
        <w:numPr>
          <w:ilvl w:val="0"/>
          <w:numId w:val="2"/>
        </w:numPr>
      </w:pPr>
      <w:r w:rsidRPr="0043360F">
        <w:t>Contact Information (Email, Phone)</w:t>
      </w:r>
    </w:p>
    <w:p w14:paraId="6DB72682" w14:textId="77777777" w:rsidR="0043360F" w:rsidRPr="0043360F" w:rsidRDefault="0043360F" w:rsidP="0043360F">
      <w:r w:rsidRPr="0043360F">
        <w:rPr>
          <w:b/>
          <w:bCs/>
        </w:rPr>
        <w:t>2. Local Organizing Committee:</w:t>
      </w:r>
    </w:p>
    <w:p w14:paraId="264D495B" w14:textId="77777777" w:rsidR="0043360F" w:rsidRPr="0043360F" w:rsidRDefault="0043360F" w:rsidP="0043360F">
      <w:pPr>
        <w:numPr>
          <w:ilvl w:val="0"/>
          <w:numId w:val="3"/>
        </w:numPr>
      </w:pPr>
      <w:r w:rsidRPr="0043360F">
        <w:t>List of Committee Members with Affiliations</w:t>
      </w:r>
    </w:p>
    <w:p w14:paraId="7E03F2E9" w14:textId="77777777" w:rsidR="0043360F" w:rsidRPr="0043360F" w:rsidRDefault="0043360F" w:rsidP="0043360F">
      <w:r w:rsidRPr="0043360F">
        <w:rPr>
          <w:b/>
          <w:bCs/>
        </w:rPr>
        <w:t>3. Proposed Location and Timing:</w:t>
      </w:r>
    </w:p>
    <w:p w14:paraId="788AC017" w14:textId="77777777" w:rsidR="0043360F" w:rsidRPr="0043360F" w:rsidRDefault="0043360F" w:rsidP="0043360F">
      <w:pPr>
        <w:numPr>
          <w:ilvl w:val="0"/>
          <w:numId w:val="4"/>
        </w:numPr>
      </w:pPr>
      <w:r w:rsidRPr="0043360F">
        <w:t>Venue (Institution, Conference Center, or Other Proposed Location)</w:t>
      </w:r>
    </w:p>
    <w:p w14:paraId="7DF81E79" w14:textId="77777777" w:rsidR="0043360F" w:rsidRPr="0043360F" w:rsidRDefault="0043360F" w:rsidP="0043360F">
      <w:pPr>
        <w:numPr>
          <w:ilvl w:val="0"/>
          <w:numId w:val="4"/>
        </w:numPr>
      </w:pPr>
      <w:r w:rsidRPr="0043360F">
        <w:t>Proposed Dates and Seasonal Considerations (Expected Weather, Climate)</w:t>
      </w:r>
    </w:p>
    <w:p w14:paraId="32B60C5B" w14:textId="77777777" w:rsidR="0043360F" w:rsidRPr="0043360F" w:rsidRDefault="0043360F" w:rsidP="0043360F">
      <w:r w:rsidRPr="0043360F">
        <w:rPr>
          <w:b/>
          <w:bCs/>
        </w:rPr>
        <w:t>4. Conference Facilities:</w:t>
      </w:r>
    </w:p>
    <w:p w14:paraId="0D04D767" w14:textId="77777777" w:rsidR="0043360F" w:rsidRPr="0043360F" w:rsidRDefault="0043360F" w:rsidP="0043360F">
      <w:pPr>
        <w:numPr>
          <w:ilvl w:val="0"/>
          <w:numId w:val="5"/>
        </w:numPr>
      </w:pPr>
      <w:r w:rsidRPr="0043360F">
        <w:t>Number and Capacity of Amphitheaters</w:t>
      </w:r>
    </w:p>
    <w:p w14:paraId="0DC843D1" w14:textId="77777777" w:rsidR="0043360F" w:rsidRPr="0043360F" w:rsidRDefault="0043360F" w:rsidP="0043360F">
      <w:pPr>
        <w:numPr>
          <w:ilvl w:val="0"/>
          <w:numId w:val="5"/>
        </w:numPr>
      </w:pPr>
      <w:r w:rsidRPr="0043360F">
        <w:t>Available Technical Equipment (Audio-visual Systems, Simultaneous Translation, etc.)</w:t>
      </w:r>
    </w:p>
    <w:p w14:paraId="56DE61A5" w14:textId="77777777" w:rsidR="0043360F" w:rsidRPr="0043360F" w:rsidRDefault="0043360F" w:rsidP="0043360F">
      <w:r w:rsidRPr="0043360F">
        <w:rPr>
          <w:b/>
          <w:bCs/>
        </w:rPr>
        <w:t>5. Transportation and Accessibility:</w:t>
      </w:r>
    </w:p>
    <w:p w14:paraId="2C54E40A" w14:textId="77777777" w:rsidR="0043360F" w:rsidRPr="0043360F" w:rsidRDefault="0043360F" w:rsidP="0043360F">
      <w:pPr>
        <w:numPr>
          <w:ilvl w:val="0"/>
          <w:numId w:val="6"/>
        </w:numPr>
      </w:pPr>
      <w:r w:rsidRPr="0043360F">
        <w:t>Nearest International and Domestic Airports</w:t>
      </w:r>
    </w:p>
    <w:p w14:paraId="4FBD1917" w14:textId="77777777" w:rsidR="0043360F" w:rsidRPr="0043360F" w:rsidRDefault="0043360F" w:rsidP="0043360F">
      <w:pPr>
        <w:numPr>
          <w:ilvl w:val="0"/>
          <w:numId w:val="6"/>
        </w:numPr>
      </w:pPr>
      <w:r w:rsidRPr="0043360F">
        <w:t>Local Transportation Options (Trains, Buses, Taxi Services)</w:t>
      </w:r>
    </w:p>
    <w:p w14:paraId="24786FCF" w14:textId="77777777" w:rsidR="0043360F" w:rsidRPr="0043360F" w:rsidRDefault="0043360F" w:rsidP="0043360F">
      <w:pPr>
        <w:numPr>
          <w:ilvl w:val="0"/>
          <w:numId w:val="6"/>
        </w:numPr>
      </w:pPr>
      <w:r w:rsidRPr="0043360F">
        <w:t>Proximity to Major Cities</w:t>
      </w:r>
    </w:p>
    <w:p w14:paraId="3B66139E" w14:textId="77777777" w:rsidR="0043360F" w:rsidRPr="0043360F" w:rsidRDefault="0043360F" w:rsidP="0043360F">
      <w:r w:rsidRPr="0043360F">
        <w:rPr>
          <w:b/>
          <w:bCs/>
        </w:rPr>
        <w:t>6. Accommodation:</w:t>
      </w:r>
    </w:p>
    <w:p w14:paraId="560B6FCF" w14:textId="77777777" w:rsidR="0043360F" w:rsidRPr="0043360F" w:rsidRDefault="0043360F" w:rsidP="0043360F">
      <w:pPr>
        <w:numPr>
          <w:ilvl w:val="0"/>
          <w:numId w:val="7"/>
        </w:numPr>
      </w:pPr>
      <w:r w:rsidRPr="0043360F">
        <w:t>Range of Hotels (Star Ratings, Price Ranges)</w:t>
      </w:r>
    </w:p>
    <w:p w14:paraId="0FCD491F" w14:textId="77777777" w:rsidR="0043360F" w:rsidRPr="0043360F" w:rsidRDefault="0043360F" w:rsidP="0043360F">
      <w:pPr>
        <w:numPr>
          <w:ilvl w:val="0"/>
          <w:numId w:val="7"/>
        </w:numPr>
      </w:pPr>
      <w:r w:rsidRPr="0043360F">
        <w:t>Availability of Special Discounts for Participants</w:t>
      </w:r>
    </w:p>
    <w:p w14:paraId="517AD379" w14:textId="77777777" w:rsidR="0043360F" w:rsidRPr="0043360F" w:rsidRDefault="0043360F" w:rsidP="0043360F">
      <w:pPr>
        <w:numPr>
          <w:ilvl w:val="0"/>
          <w:numId w:val="7"/>
        </w:numPr>
      </w:pPr>
      <w:r w:rsidRPr="0043360F">
        <w:t>Affordable Student Accommodation (Dormitories, Hostels, Shared Room Options)</w:t>
      </w:r>
    </w:p>
    <w:p w14:paraId="700F9F0C" w14:textId="77777777" w:rsidR="0043360F" w:rsidRPr="0043360F" w:rsidRDefault="0043360F" w:rsidP="0043360F">
      <w:r w:rsidRPr="0043360F">
        <w:rPr>
          <w:b/>
          <w:bCs/>
        </w:rPr>
        <w:t>7. Catering and Dining Options:</w:t>
      </w:r>
    </w:p>
    <w:p w14:paraId="22558440" w14:textId="77777777" w:rsidR="0043360F" w:rsidRPr="0043360F" w:rsidRDefault="0043360F" w:rsidP="0043360F">
      <w:pPr>
        <w:numPr>
          <w:ilvl w:val="0"/>
          <w:numId w:val="8"/>
        </w:numPr>
      </w:pPr>
      <w:r w:rsidRPr="0043360F">
        <w:t>On-site Catering Services</w:t>
      </w:r>
    </w:p>
    <w:p w14:paraId="45BF4C83" w14:textId="77777777" w:rsidR="0043360F" w:rsidRPr="0043360F" w:rsidRDefault="0043360F" w:rsidP="0043360F">
      <w:pPr>
        <w:numPr>
          <w:ilvl w:val="0"/>
          <w:numId w:val="8"/>
        </w:numPr>
      </w:pPr>
      <w:r w:rsidRPr="0043360F">
        <w:lastRenderedPageBreak/>
        <w:t>Nearby Restaurants and Food Options (Special Dietary Considerations)</w:t>
      </w:r>
    </w:p>
    <w:p w14:paraId="56E71F72" w14:textId="77777777" w:rsidR="0043360F" w:rsidRPr="0043360F" w:rsidRDefault="0043360F" w:rsidP="0043360F">
      <w:r w:rsidRPr="0043360F">
        <w:rPr>
          <w:b/>
          <w:bCs/>
        </w:rPr>
        <w:t>8. Preliminary Program and Social Events:</w:t>
      </w:r>
    </w:p>
    <w:p w14:paraId="7BAE3ACB" w14:textId="77777777" w:rsidR="0043360F" w:rsidRPr="0043360F" w:rsidRDefault="0043360F" w:rsidP="0043360F">
      <w:pPr>
        <w:numPr>
          <w:ilvl w:val="0"/>
          <w:numId w:val="9"/>
        </w:numPr>
      </w:pPr>
      <w:r w:rsidRPr="0043360F">
        <w:t>Planned Scientific Sessions and Key Topics</w:t>
      </w:r>
    </w:p>
    <w:p w14:paraId="66126A8A" w14:textId="77777777" w:rsidR="0043360F" w:rsidRPr="0043360F" w:rsidRDefault="0043360F" w:rsidP="0043360F">
      <w:pPr>
        <w:numPr>
          <w:ilvl w:val="0"/>
          <w:numId w:val="9"/>
        </w:numPr>
      </w:pPr>
      <w:r w:rsidRPr="0043360F">
        <w:t>Proposed Social and Networking Events (Welcome Reception, Excursions, Gala Dinner)</w:t>
      </w:r>
    </w:p>
    <w:p w14:paraId="6B8E2671" w14:textId="77777777" w:rsidR="0043360F" w:rsidRPr="0043360F" w:rsidRDefault="0043360F" w:rsidP="0043360F">
      <w:r w:rsidRPr="0043360F">
        <w:rPr>
          <w:b/>
          <w:bCs/>
        </w:rPr>
        <w:t>9. Proposed Budget and Fundraising Strategy:</w:t>
      </w:r>
    </w:p>
    <w:p w14:paraId="4765B5FC" w14:textId="77777777" w:rsidR="0043360F" w:rsidRPr="0043360F" w:rsidRDefault="0043360F" w:rsidP="0043360F">
      <w:pPr>
        <w:numPr>
          <w:ilvl w:val="0"/>
          <w:numId w:val="10"/>
        </w:numPr>
      </w:pPr>
      <w:r w:rsidRPr="0043360F">
        <w:t>Estimated Costs (Venue, Logistics, Catering, etc.)</w:t>
      </w:r>
    </w:p>
    <w:p w14:paraId="240364FB" w14:textId="77777777" w:rsidR="0043360F" w:rsidRPr="0043360F" w:rsidRDefault="0043360F" w:rsidP="0043360F">
      <w:pPr>
        <w:numPr>
          <w:ilvl w:val="0"/>
          <w:numId w:val="10"/>
        </w:numPr>
      </w:pPr>
      <w:r w:rsidRPr="0043360F">
        <w:t>Potential Funding Sources (University Support, Government Grants, Private Sponsors)</w:t>
      </w:r>
    </w:p>
    <w:p w14:paraId="3145C242" w14:textId="77777777" w:rsidR="0043360F" w:rsidRPr="0043360F" w:rsidRDefault="0043360F" w:rsidP="0043360F">
      <w:r w:rsidRPr="0043360F">
        <w:rPr>
          <w:b/>
          <w:bCs/>
        </w:rPr>
        <w:t>10. Registration Fees and Special Rates:</w:t>
      </w:r>
    </w:p>
    <w:p w14:paraId="5C3A25FB" w14:textId="77777777" w:rsidR="0043360F" w:rsidRPr="0043360F" w:rsidRDefault="0043360F" w:rsidP="0043360F">
      <w:pPr>
        <w:numPr>
          <w:ilvl w:val="0"/>
          <w:numId w:val="11"/>
        </w:numPr>
      </w:pPr>
      <w:r w:rsidRPr="0043360F">
        <w:t>Expected Standard Registration Fee</w:t>
      </w:r>
    </w:p>
    <w:p w14:paraId="3DCFFD61" w14:textId="77777777" w:rsidR="0043360F" w:rsidRPr="0043360F" w:rsidRDefault="0043360F" w:rsidP="0043360F">
      <w:pPr>
        <w:numPr>
          <w:ilvl w:val="0"/>
          <w:numId w:val="11"/>
        </w:numPr>
      </w:pPr>
      <w:r w:rsidRPr="0043360F">
        <w:t>Discounts for Students and Young Investigators</w:t>
      </w:r>
    </w:p>
    <w:p w14:paraId="6F383AFE" w14:textId="77777777" w:rsidR="0043360F" w:rsidRPr="0043360F" w:rsidRDefault="0043360F" w:rsidP="0043360F">
      <w:pPr>
        <w:numPr>
          <w:ilvl w:val="0"/>
          <w:numId w:val="11"/>
        </w:numPr>
      </w:pPr>
      <w:r w:rsidRPr="0043360F">
        <w:t>Potential Travel Grants and Financial Support</w:t>
      </w:r>
    </w:p>
    <w:p w14:paraId="5B3C0A6C" w14:textId="77777777" w:rsidR="0043360F" w:rsidRPr="0043360F" w:rsidRDefault="0043360F" w:rsidP="0043360F">
      <w:r w:rsidRPr="0043360F">
        <w:t>We encourage institutions with strong research programs in fish endocrinology and suitable conference facilities to apply. Hosting the XII ISFE Conference is a valuable opportunity to showcase your institution, foster international collaborations, and contribute to the advancement of our field.</w:t>
      </w:r>
    </w:p>
    <w:p w14:paraId="2968BDA8" w14:textId="77777777" w:rsidR="0043360F" w:rsidRPr="0043360F" w:rsidRDefault="0043360F" w:rsidP="0043360F">
      <w:r w:rsidRPr="0043360F">
        <w:t>Please submit your proposal by [Submission Deadline] to [Contact Email]. Should you require any additional information, feel free to reach out.</w:t>
      </w:r>
    </w:p>
    <w:p w14:paraId="3240A981" w14:textId="77777777" w:rsidR="0043360F" w:rsidRPr="0043360F" w:rsidRDefault="0043360F" w:rsidP="0043360F">
      <w:r w:rsidRPr="0043360F">
        <w:t>We look forward to receiving your proposals.</w:t>
      </w:r>
    </w:p>
    <w:p w14:paraId="75B37AAC" w14:textId="77777777" w:rsidR="0043360F" w:rsidRDefault="0043360F" w:rsidP="0043360F">
      <w:r w:rsidRPr="0043360F">
        <w:t>Best regards,</w:t>
      </w:r>
    </w:p>
    <w:p w14:paraId="6935EA00" w14:textId="74926BCA" w:rsidR="0043360F" w:rsidRPr="0043360F" w:rsidRDefault="0043360F" w:rsidP="0043360F">
      <w:r>
        <w:t>Oliana Carnevali</w:t>
      </w:r>
    </w:p>
    <w:p w14:paraId="562AE130" w14:textId="6CBE17A7" w:rsidR="007132CD" w:rsidRPr="0043360F" w:rsidRDefault="007132CD" w:rsidP="0043360F"/>
    <w:sectPr w:rsidR="007132CD" w:rsidRPr="00433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228D"/>
    <w:multiLevelType w:val="multilevel"/>
    <w:tmpl w:val="7A4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F279C"/>
    <w:multiLevelType w:val="multilevel"/>
    <w:tmpl w:val="939E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C59F5"/>
    <w:multiLevelType w:val="multilevel"/>
    <w:tmpl w:val="A97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63437"/>
    <w:multiLevelType w:val="multilevel"/>
    <w:tmpl w:val="D2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13B13"/>
    <w:multiLevelType w:val="multilevel"/>
    <w:tmpl w:val="20E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25A4C"/>
    <w:multiLevelType w:val="multilevel"/>
    <w:tmpl w:val="CDFE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08733B"/>
    <w:multiLevelType w:val="multilevel"/>
    <w:tmpl w:val="F6CE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F356C"/>
    <w:multiLevelType w:val="hybridMultilevel"/>
    <w:tmpl w:val="D8D6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4016A"/>
    <w:multiLevelType w:val="multilevel"/>
    <w:tmpl w:val="0096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E12E3"/>
    <w:multiLevelType w:val="multilevel"/>
    <w:tmpl w:val="74E2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86A63"/>
    <w:multiLevelType w:val="multilevel"/>
    <w:tmpl w:val="70C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522514">
    <w:abstractNumId w:val="7"/>
  </w:num>
  <w:num w:numId="2" w16cid:durableId="1880631626">
    <w:abstractNumId w:val="2"/>
  </w:num>
  <w:num w:numId="3" w16cid:durableId="502550199">
    <w:abstractNumId w:val="6"/>
  </w:num>
  <w:num w:numId="4" w16cid:durableId="327370306">
    <w:abstractNumId w:val="10"/>
  </w:num>
  <w:num w:numId="5" w16cid:durableId="1407143668">
    <w:abstractNumId w:val="3"/>
  </w:num>
  <w:num w:numId="6" w16cid:durableId="973288010">
    <w:abstractNumId w:val="4"/>
  </w:num>
  <w:num w:numId="7" w16cid:durableId="554241759">
    <w:abstractNumId w:val="1"/>
  </w:num>
  <w:num w:numId="8" w16cid:durableId="1464540638">
    <w:abstractNumId w:val="5"/>
  </w:num>
  <w:num w:numId="9" w16cid:durableId="793135771">
    <w:abstractNumId w:val="0"/>
  </w:num>
  <w:num w:numId="10" w16cid:durableId="155655061">
    <w:abstractNumId w:val="9"/>
  </w:num>
  <w:num w:numId="11" w16cid:durableId="458767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CD"/>
    <w:rsid w:val="003446B4"/>
    <w:rsid w:val="0043360F"/>
    <w:rsid w:val="004C0EEA"/>
    <w:rsid w:val="007132CD"/>
    <w:rsid w:val="00955F50"/>
    <w:rsid w:val="00974C28"/>
    <w:rsid w:val="00AC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4944"/>
  <w15:chartTrackingRefBased/>
  <w15:docId w15:val="{571CD2AD-3399-423B-A829-F9C057D6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1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1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132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132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132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132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32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32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32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2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132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132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132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132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132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32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32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32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2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32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32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32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32CD"/>
    <w:rPr>
      <w:i/>
      <w:iCs/>
      <w:color w:val="404040" w:themeColor="text1" w:themeTint="BF"/>
    </w:rPr>
  </w:style>
  <w:style w:type="paragraph" w:styleId="Paragrafoelenco">
    <w:name w:val="List Paragraph"/>
    <w:basedOn w:val="Normale"/>
    <w:uiPriority w:val="34"/>
    <w:qFormat/>
    <w:rsid w:val="007132CD"/>
    <w:pPr>
      <w:ind w:left="720"/>
      <w:contextualSpacing/>
    </w:pPr>
  </w:style>
  <w:style w:type="character" w:styleId="Enfasiintensa">
    <w:name w:val="Intense Emphasis"/>
    <w:basedOn w:val="Carpredefinitoparagrafo"/>
    <w:uiPriority w:val="21"/>
    <w:qFormat/>
    <w:rsid w:val="007132CD"/>
    <w:rPr>
      <w:i/>
      <w:iCs/>
      <w:color w:val="0F4761" w:themeColor="accent1" w:themeShade="BF"/>
    </w:rPr>
  </w:style>
  <w:style w:type="paragraph" w:styleId="Citazioneintensa">
    <w:name w:val="Intense Quote"/>
    <w:basedOn w:val="Normale"/>
    <w:next w:val="Normale"/>
    <w:link w:val="CitazioneintensaCarattere"/>
    <w:uiPriority w:val="30"/>
    <w:qFormat/>
    <w:rsid w:val="0071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132CD"/>
    <w:rPr>
      <w:i/>
      <w:iCs/>
      <w:color w:val="0F4761" w:themeColor="accent1" w:themeShade="BF"/>
    </w:rPr>
  </w:style>
  <w:style w:type="character" w:styleId="Riferimentointenso">
    <w:name w:val="Intense Reference"/>
    <w:basedOn w:val="Carpredefinitoparagrafo"/>
    <w:uiPriority w:val="32"/>
    <w:qFormat/>
    <w:rsid w:val="00713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OLIANA CARNEVALI</dc:creator>
  <cp:keywords/>
  <dc:description/>
  <cp:lastModifiedBy>OLIANA CARNEVALI</cp:lastModifiedBy>
  <cp:revision>2</cp:revision>
  <dcterms:created xsi:type="dcterms:W3CDTF">2025-02-10T17:41:00Z</dcterms:created>
  <dcterms:modified xsi:type="dcterms:W3CDTF">2025-02-10T18:31:00Z</dcterms:modified>
</cp:coreProperties>
</file>